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CF" w:rsidRPr="00FA52CF" w:rsidRDefault="00FA52CF" w:rsidP="00FA52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A52CF">
        <w:rPr>
          <w:rFonts w:ascii="Times New Roman" w:hAnsi="Times New Roman" w:cs="Times New Roman"/>
          <w:b/>
          <w:i/>
          <w:sz w:val="28"/>
          <w:szCs w:val="28"/>
        </w:rPr>
        <w:t>исциплины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Иностранный язык как средство межконфессионального общения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Актуальные вопросы православного богословия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Современная духовная риторика.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История русского литературного языка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Теория и методика научного исследования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Филологический анализ текста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Духовное наследие подвижников благочестия Русской Православной Церкви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Религиозная проблематика русской литературы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Богословские проблемы художественной культуры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Текстология и герменевтика.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Семинар научного руководителя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Русская религиозная философия XIX-XX веков.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Актуальные вопросы русской патрологии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Актуальные вопросы современной антропологии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Христианская агиология и агиография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Современные философско-теологические проблемы социальной сферы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Организация и управление проектной деятельностью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Теория и методика редакторской практики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52CF">
        <w:rPr>
          <w:rFonts w:ascii="Times New Roman" w:hAnsi="Times New Roman" w:cs="Times New Roman"/>
          <w:sz w:val="28"/>
          <w:szCs w:val="28"/>
        </w:rPr>
        <w:t>Основы  управления</w:t>
      </w:r>
      <w:proofErr w:type="gramEnd"/>
      <w:r w:rsidRPr="00FA52CF">
        <w:rPr>
          <w:rFonts w:ascii="Times New Roman" w:hAnsi="Times New Roman" w:cs="Times New Roman"/>
          <w:sz w:val="28"/>
          <w:szCs w:val="28"/>
        </w:rPr>
        <w:t xml:space="preserve"> православным приходом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Педагогика высшей школы</w:t>
      </w:r>
    </w:p>
    <w:p w:rsidR="00FA52CF" w:rsidRPr="00FA52CF" w:rsidRDefault="00FA52CF" w:rsidP="00FA52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52CF">
        <w:rPr>
          <w:rFonts w:ascii="Times New Roman" w:hAnsi="Times New Roman" w:cs="Times New Roman"/>
          <w:b/>
          <w:i/>
          <w:sz w:val="28"/>
          <w:szCs w:val="28"/>
        </w:rPr>
        <w:t>Факультативы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Информационные технологии в гуманитарных науках.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Актуальные вопросы теории и истории литературы.</w:t>
      </w:r>
    </w:p>
    <w:p w:rsidR="00FA52CF" w:rsidRPr="00FA52CF" w:rsidRDefault="00FA52CF" w:rsidP="00FA52C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A52CF">
        <w:rPr>
          <w:rFonts w:ascii="Times New Roman" w:hAnsi="Times New Roman" w:cs="Times New Roman"/>
          <w:b/>
          <w:i/>
          <w:sz w:val="28"/>
          <w:szCs w:val="28"/>
        </w:rPr>
        <w:t>Практики</w:t>
      </w:r>
    </w:p>
    <w:bookmarkEnd w:id="0"/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Учебная практика по профилю профессиональной деятельности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FA52CF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5933DA" w:rsidRPr="00FA52CF" w:rsidRDefault="00FA52CF" w:rsidP="00FA52CF">
      <w:pPr>
        <w:rPr>
          <w:rFonts w:ascii="Times New Roman" w:hAnsi="Times New Roman" w:cs="Times New Roman"/>
          <w:sz w:val="28"/>
          <w:szCs w:val="28"/>
        </w:rPr>
      </w:pPr>
      <w:r w:rsidRPr="00FA52CF">
        <w:rPr>
          <w:rFonts w:ascii="Times New Roman" w:hAnsi="Times New Roman" w:cs="Times New Roman"/>
          <w:sz w:val="28"/>
          <w:szCs w:val="28"/>
        </w:rPr>
        <w:t>Производственная практика по профилю профессиональной деятельности</w:t>
      </w:r>
    </w:p>
    <w:sectPr w:rsidR="005933DA" w:rsidRPr="00FA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CD"/>
    <w:rsid w:val="001432CD"/>
    <w:rsid w:val="005933DA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33357-0327-4645-986F-66F714F3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2023-07-06T08:20:00Z</dcterms:created>
  <dcterms:modified xsi:type="dcterms:W3CDTF">2023-07-06T08:21:00Z</dcterms:modified>
</cp:coreProperties>
</file>