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4" w:rsidRPr="001E7108" w:rsidRDefault="003961C4" w:rsidP="003961C4">
      <w:pPr>
        <w:tabs>
          <w:tab w:val="left" w:pos="-181"/>
          <w:tab w:val="right" w:leader="underscore" w:pos="9639"/>
        </w:tabs>
        <w:ind w:right="355" w:firstLine="567"/>
        <w:contextualSpacing/>
        <w:jc w:val="center"/>
        <w:rPr>
          <w:rStyle w:val="FontStyle25"/>
          <w:i w:val="0"/>
          <w:sz w:val="28"/>
          <w:szCs w:val="28"/>
        </w:rPr>
      </w:pPr>
      <w:r>
        <w:rPr>
          <w:rStyle w:val="FontStyle25"/>
          <w:b/>
          <w:i w:val="0"/>
          <w:sz w:val="28"/>
          <w:szCs w:val="28"/>
        </w:rPr>
        <w:t>Вопросы к экзамену , 3 семестр</w:t>
      </w:r>
    </w:p>
    <w:p w:rsidR="003961C4" w:rsidRPr="001E7108" w:rsidRDefault="003961C4" w:rsidP="003961C4">
      <w:pPr>
        <w:pStyle w:val="a5"/>
        <w:numPr>
          <w:ilvl w:val="0"/>
          <w:numId w:val="3"/>
        </w:numPr>
        <w:spacing w:line="240" w:lineRule="auto"/>
        <w:contextualSpacing/>
        <w:rPr>
          <w:szCs w:val="28"/>
        </w:rPr>
      </w:pPr>
      <w:r w:rsidRPr="001E7108">
        <w:rPr>
          <w:szCs w:val="28"/>
        </w:rPr>
        <w:t>Термины «катехизация», «оглашение», «тайноводство», «катехумен».</w:t>
      </w:r>
    </w:p>
    <w:p w:rsidR="003961C4" w:rsidRPr="001E7108" w:rsidRDefault="003961C4" w:rsidP="003961C4">
      <w:pPr>
        <w:pStyle w:val="a5"/>
        <w:numPr>
          <w:ilvl w:val="0"/>
          <w:numId w:val="3"/>
        </w:numPr>
        <w:spacing w:line="240" w:lineRule="auto"/>
        <w:contextualSpacing/>
        <w:rPr>
          <w:szCs w:val="28"/>
        </w:rPr>
      </w:pPr>
      <w:r w:rsidRPr="001E7108">
        <w:rPr>
          <w:szCs w:val="28"/>
        </w:rPr>
        <w:t>Цели, задачи, содержание катехизации.</w:t>
      </w:r>
    </w:p>
    <w:p w:rsidR="003961C4" w:rsidRPr="001E7108" w:rsidRDefault="003961C4" w:rsidP="003961C4">
      <w:pPr>
        <w:pStyle w:val="a5"/>
        <w:numPr>
          <w:ilvl w:val="0"/>
          <w:numId w:val="3"/>
        </w:numPr>
        <w:spacing w:line="240" w:lineRule="auto"/>
        <w:contextualSpacing/>
        <w:rPr>
          <w:szCs w:val="28"/>
        </w:rPr>
      </w:pPr>
      <w:r w:rsidRPr="001E7108">
        <w:rPr>
          <w:szCs w:val="28"/>
        </w:rPr>
        <w:t>Роль катехизического служения. Связь катехизации с другими направлениями церковного служения.</w:t>
      </w:r>
    </w:p>
    <w:p w:rsidR="003961C4" w:rsidRPr="001E7108" w:rsidRDefault="003961C4" w:rsidP="003961C4">
      <w:pPr>
        <w:pStyle w:val="a5"/>
        <w:numPr>
          <w:ilvl w:val="0"/>
          <w:numId w:val="3"/>
        </w:numPr>
        <w:spacing w:line="240" w:lineRule="auto"/>
        <w:contextualSpacing/>
        <w:rPr>
          <w:szCs w:val="28"/>
        </w:rPr>
      </w:pPr>
      <w:r w:rsidRPr="001E7108">
        <w:rPr>
          <w:szCs w:val="28"/>
        </w:rPr>
        <w:t>Богословские и канонические основания катехизации.</w:t>
      </w:r>
    </w:p>
    <w:p w:rsidR="003961C4" w:rsidRPr="001E7108" w:rsidRDefault="003961C4" w:rsidP="003961C4">
      <w:pPr>
        <w:pStyle w:val="a5"/>
        <w:numPr>
          <w:ilvl w:val="0"/>
          <w:numId w:val="3"/>
        </w:numPr>
        <w:spacing w:line="240" w:lineRule="auto"/>
        <w:contextualSpacing/>
        <w:rPr>
          <w:szCs w:val="28"/>
        </w:rPr>
      </w:pPr>
      <w:r w:rsidRPr="001E7108">
        <w:rPr>
          <w:szCs w:val="28"/>
        </w:rPr>
        <w:t xml:space="preserve">Катехизация в </w:t>
      </w:r>
      <w:r w:rsidRPr="001E7108">
        <w:rPr>
          <w:szCs w:val="28"/>
          <w:lang w:val="en-US"/>
        </w:rPr>
        <w:t>I</w:t>
      </w:r>
      <w:r w:rsidRPr="001E7108">
        <w:rPr>
          <w:szCs w:val="28"/>
        </w:rPr>
        <w:t xml:space="preserve"> веке н.э.</w:t>
      </w:r>
    </w:p>
    <w:p w:rsidR="003961C4" w:rsidRPr="001E7108" w:rsidRDefault="003961C4" w:rsidP="003961C4">
      <w:pPr>
        <w:pStyle w:val="a5"/>
        <w:numPr>
          <w:ilvl w:val="0"/>
          <w:numId w:val="3"/>
        </w:numPr>
        <w:spacing w:line="240" w:lineRule="auto"/>
        <w:contextualSpacing/>
        <w:rPr>
          <w:szCs w:val="28"/>
        </w:rPr>
      </w:pPr>
      <w:r w:rsidRPr="001E7108">
        <w:rPr>
          <w:szCs w:val="28"/>
        </w:rPr>
        <w:t xml:space="preserve">Катехизация в  веках </w:t>
      </w:r>
      <w:r w:rsidRPr="001E7108">
        <w:rPr>
          <w:szCs w:val="28"/>
          <w:lang w:val="en-US"/>
        </w:rPr>
        <w:t>II</w:t>
      </w:r>
      <w:r w:rsidRPr="001E7108">
        <w:rPr>
          <w:szCs w:val="28"/>
        </w:rPr>
        <w:t>-</w:t>
      </w:r>
      <w:r w:rsidRPr="001E7108">
        <w:rPr>
          <w:szCs w:val="28"/>
          <w:lang w:val="en-US"/>
        </w:rPr>
        <w:t>III </w:t>
      </w:r>
      <w:r w:rsidRPr="001E7108">
        <w:rPr>
          <w:szCs w:val="28"/>
        </w:rPr>
        <w:t>вв. н.э.</w:t>
      </w:r>
    </w:p>
    <w:p w:rsidR="003961C4" w:rsidRPr="001E7108" w:rsidRDefault="003961C4" w:rsidP="003961C4">
      <w:pPr>
        <w:pStyle w:val="a5"/>
        <w:numPr>
          <w:ilvl w:val="0"/>
          <w:numId w:val="3"/>
        </w:numPr>
        <w:spacing w:line="240" w:lineRule="auto"/>
        <w:contextualSpacing/>
        <w:rPr>
          <w:szCs w:val="28"/>
        </w:rPr>
      </w:pPr>
      <w:r w:rsidRPr="001E7108">
        <w:rPr>
          <w:szCs w:val="28"/>
        </w:rPr>
        <w:t xml:space="preserve">Катехизация в </w:t>
      </w:r>
      <w:r w:rsidRPr="001E7108">
        <w:rPr>
          <w:szCs w:val="28"/>
          <w:lang w:val="en-US"/>
        </w:rPr>
        <w:t>IV</w:t>
      </w:r>
      <w:r w:rsidRPr="001E7108">
        <w:rPr>
          <w:szCs w:val="28"/>
        </w:rPr>
        <w:t>-</w:t>
      </w:r>
      <w:r w:rsidRPr="001E7108">
        <w:rPr>
          <w:szCs w:val="28"/>
          <w:lang w:val="en-US"/>
        </w:rPr>
        <w:t>V</w:t>
      </w:r>
      <w:r w:rsidRPr="001E7108">
        <w:rPr>
          <w:szCs w:val="28"/>
        </w:rPr>
        <w:t xml:space="preserve"> вв. н.э.</w:t>
      </w:r>
    </w:p>
    <w:p w:rsidR="003961C4" w:rsidRPr="001E7108" w:rsidRDefault="003961C4" w:rsidP="003961C4">
      <w:pPr>
        <w:pStyle w:val="a5"/>
        <w:numPr>
          <w:ilvl w:val="0"/>
          <w:numId w:val="3"/>
        </w:numPr>
        <w:spacing w:line="240" w:lineRule="auto"/>
        <w:contextualSpacing/>
        <w:rPr>
          <w:szCs w:val="28"/>
        </w:rPr>
      </w:pPr>
      <w:r w:rsidRPr="001E7108">
        <w:rPr>
          <w:szCs w:val="28"/>
        </w:rPr>
        <w:t>Катехизация в истории Русской Православной Церкви.</w:t>
      </w:r>
    </w:p>
    <w:p w:rsidR="003961C4" w:rsidRPr="001E7108" w:rsidRDefault="003961C4" w:rsidP="003961C4">
      <w:pPr>
        <w:numPr>
          <w:ilvl w:val="0"/>
          <w:numId w:val="3"/>
        </w:numPr>
        <w:shd w:val="clear" w:color="auto" w:fill="FFFFFF"/>
        <w:contextualSpacing/>
        <w:jc w:val="both"/>
        <w:rPr>
          <w:bCs/>
          <w:sz w:val="28"/>
          <w:szCs w:val="28"/>
        </w:rPr>
      </w:pPr>
      <w:r w:rsidRPr="001E7108">
        <w:rPr>
          <w:bCs/>
          <w:sz w:val="28"/>
          <w:szCs w:val="28"/>
        </w:rPr>
        <w:t>Огласительная практика Древней Церкви</w:t>
      </w:r>
    </w:p>
    <w:p w:rsidR="003961C4" w:rsidRPr="001E7108" w:rsidRDefault="003961C4" w:rsidP="003961C4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 w:rsidRPr="001E7108">
        <w:rPr>
          <w:sz w:val="28"/>
          <w:szCs w:val="28"/>
        </w:rPr>
        <w:t>Основные принципы и методы катехизации.</w:t>
      </w:r>
    </w:p>
    <w:p w:rsidR="003961C4" w:rsidRPr="001E7108" w:rsidRDefault="003961C4" w:rsidP="003961C4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 w:rsidRPr="001E7108">
        <w:rPr>
          <w:sz w:val="28"/>
          <w:szCs w:val="28"/>
        </w:rPr>
        <w:t>Образ и качества православного катехизатора.</w:t>
      </w:r>
    </w:p>
    <w:p w:rsidR="003961C4" w:rsidRPr="001E7108" w:rsidRDefault="003961C4" w:rsidP="003961C4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 w:rsidRPr="001E7108">
        <w:rPr>
          <w:sz w:val="28"/>
          <w:szCs w:val="28"/>
        </w:rPr>
        <w:t>Распространенные ошибки катехизатора.</w:t>
      </w:r>
    </w:p>
    <w:p w:rsidR="003961C4" w:rsidRPr="001E7108" w:rsidRDefault="003961C4" w:rsidP="003961C4">
      <w:pPr>
        <w:numPr>
          <w:ilvl w:val="0"/>
          <w:numId w:val="3"/>
        </w:numPr>
        <w:shd w:val="clear" w:color="auto" w:fill="FFFFFF"/>
        <w:contextualSpacing/>
        <w:jc w:val="both"/>
        <w:rPr>
          <w:bCs/>
          <w:sz w:val="28"/>
          <w:szCs w:val="28"/>
        </w:rPr>
      </w:pPr>
      <w:r w:rsidRPr="001E7108">
        <w:rPr>
          <w:bCs/>
          <w:sz w:val="28"/>
          <w:szCs w:val="28"/>
        </w:rPr>
        <w:t>Практика массового крещения без оглашения в Русской Православной Церкви и ее последствия.</w:t>
      </w:r>
    </w:p>
    <w:p w:rsidR="003961C4" w:rsidRPr="001E7108" w:rsidRDefault="003961C4" w:rsidP="003961C4">
      <w:pPr>
        <w:numPr>
          <w:ilvl w:val="0"/>
          <w:numId w:val="3"/>
        </w:numPr>
        <w:shd w:val="clear" w:color="auto" w:fill="FFFFFF"/>
        <w:contextualSpacing/>
        <w:jc w:val="both"/>
        <w:rPr>
          <w:bCs/>
          <w:sz w:val="28"/>
          <w:szCs w:val="28"/>
        </w:rPr>
      </w:pPr>
      <w:r w:rsidRPr="001E7108">
        <w:rPr>
          <w:bCs/>
          <w:sz w:val="28"/>
          <w:szCs w:val="28"/>
        </w:rPr>
        <w:t>Возрождение катехизации в Русской Православной Церкви в последние годы.</w:t>
      </w:r>
    </w:p>
    <w:p w:rsidR="003961C4" w:rsidRPr="001E7108" w:rsidRDefault="003961C4" w:rsidP="003961C4">
      <w:pPr>
        <w:numPr>
          <w:ilvl w:val="0"/>
          <w:numId w:val="3"/>
        </w:numPr>
        <w:shd w:val="clear" w:color="auto" w:fill="FFFFFF"/>
        <w:contextualSpacing/>
        <w:jc w:val="both"/>
        <w:rPr>
          <w:bCs/>
          <w:sz w:val="28"/>
          <w:szCs w:val="28"/>
        </w:rPr>
      </w:pPr>
      <w:r w:rsidRPr="001E7108">
        <w:rPr>
          <w:bCs/>
          <w:sz w:val="28"/>
          <w:szCs w:val="28"/>
        </w:rPr>
        <w:t>Применимость огласительной практики Древней Церкви в современных условиях. Особенности современной катехизации.</w:t>
      </w:r>
    </w:p>
    <w:p w:rsidR="003961C4" w:rsidRPr="001E7108" w:rsidRDefault="003961C4" w:rsidP="003961C4">
      <w:pPr>
        <w:numPr>
          <w:ilvl w:val="0"/>
          <w:numId w:val="3"/>
        </w:numPr>
        <w:shd w:val="clear" w:color="auto" w:fill="FFFFFF"/>
        <w:contextualSpacing/>
        <w:jc w:val="both"/>
        <w:rPr>
          <w:bCs/>
          <w:sz w:val="28"/>
          <w:szCs w:val="28"/>
        </w:rPr>
      </w:pPr>
      <w:r w:rsidRPr="001E7108">
        <w:rPr>
          <w:bCs/>
          <w:sz w:val="28"/>
          <w:szCs w:val="28"/>
        </w:rPr>
        <w:t>Проблемы современной катехизации.</w:t>
      </w:r>
    </w:p>
    <w:p w:rsidR="003961C4" w:rsidRPr="001E7108" w:rsidRDefault="003961C4" w:rsidP="003961C4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 w:rsidRPr="001E7108">
        <w:rPr>
          <w:sz w:val="28"/>
          <w:szCs w:val="28"/>
        </w:rPr>
        <w:t>Обзор аудиторий воцерковляющихся.</w:t>
      </w:r>
    </w:p>
    <w:p w:rsidR="003961C4" w:rsidRPr="001E7108" w:rsidRDefault="003961C4" w:rsidP="003961C4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 w:rsidRPr="001E7108">
        <w:rPr>
          <w:sz w:val="28"/>
          <w:szCs w:val="28"/>
        </w:rPr>
        <w:t>Оглашение.</w:t>
      </w:r>
    </w:p>
    <w:p w:rsidR="003961C4" w:rsidRPr="001E7108" w:rsidRDefault="003961C4" w:rsidP="003961C4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 w:rsidRPr="001E7108">
        <w:rPr>
          <w:sz w:val="28"/>
          <w:szCs w:val="28"/>
        </w:rPr>
        <w:t>Катехизация перед Таинством Брака.</w:t>
      </w:r>
    </w:p>
    <w:p w:rsidR="003961C4" w:rsidRPr="001E7108" w:rsidRDefault="003961C4" w:rsidP="003961C4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 w:rsidRPr="001E7108">
        <w:rPr>
          <w:sz w:val="28"/>
          <w:szCs w:val="28"/>
        </w:rPr>
        <w:t>Катехизация после крещения.</w:t>
      </w:r>
    </w:p>
    <w:p w:rsidR="003961C4" w:rsidRPr="001E7108" w:rsidRDefault="003961C4" w:rsidP="003961C4">
      <w:pPr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 w:rsidRPr="001E7108">
        <w:rPr>
          <w:sz w:val="28"/>
          <w:szCs w:val="28"/>
        </w:rPr>
        <w:t>Организация катехизического служения Русской Православной Церкви на современном этапе.</w:t>
      </w:r>
    </w:p>
    <w:p w:rsidR="003961C4" w:rsidRPr="001E7108" w:rsidRDefault="003961C4" w:rsidP="003961C4">
      <w:pPr>
        <w:ind w:firstLine="567"/>
        <w:contextualSpacing/>
        <w:rPr>
          <w:b/>
          <w:sz w:val="28"/>
          <w:szCs w:val="28"/>
        </w:rPr>
      </w:pPr>
    </w:p>
    <w:p w:rsidR="003961C4" w:rsidRPr="007E61F7" w:rsidRDefault="003961C4" w:rsidP="003961C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E61F7">
        <w:rPr>
          <w:b/>
          <w:sz w:val="28"/>
          <w:szCs w:val="28"/>
        </w:rPr>
        <w:t xml:space="preserve">. Учебно-методическое и информационное обеспечение дисциплины </w:t>
      </w:r>
    </w:p>
    <w:p w:rsidR="003961C4" w:rsidRPr="002B04E5" w:rsidRDefault="003961C4" w:rsidP="003961C4">
      <w:pPr>
        <w:pStyle w:val="1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2B04E5">
        <w:rPr>
          <w:b/>
          <w:sz w:val="28"/>
          <w:szCs w:val="28"/>
        </w:rPr>
        <w:t>Литература</w:t>
      </w:r>
    </w:p>
    <w:p w:rsidR="003961C4" w:rsidRPr="001E7108" w:rsidRDefault="003961C4" w:rsidP="003961C4">
      <w:pPr>
        <w:pStyle w:val="a7"/>
        <w:spacing w:after="0" w:line="240" w:lineRule="auto"/>
        <w:ind w:left="360"/>
        <w:contextualSpacing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 w:rsidRPr="001E7108">
        <w:rPr>
          <w:rFonts w:ascii="Times New Roman" w:hAnsi="Times New Roman"/>
          <w:b/>
          <w:i/>
          <w:sz w:val="28"/>
          <w:szCs w:val="28"/>
          <w:lang w:val="ru-RU"/>
        </w:rPr>
        <w:t>Нормативные документы</w:t>
      </w:r>
    </w:p>
    <w:p w:rsidR="003961C4" w:rsidRPr="001E7108" w:rsidRDefault="003961C4" w:rsidP="003961C4">
      <w:pPr>
        <w:pStyle w:val="a7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E7108">
        <w:rPr>
          <w:rFonts w:ascii="Times New Roman" w:hAnsi="Times New Roman"/>
          <w:sz w:val="28"/>
          <w:szCs w:val="28"/>
        </w:rPr>
        <w:t>О религиозно-образовательном и катехизическом служении в Русской Православной Церкви. http://www.patriarchia.ru/db/print/1909451.html</w:t>
      </w:r>
    </w:p>
    <w:p w:rsidR="003961C4" w:rsidRPr="001E7108" w:rsidRDefault="003961C4" w:rsidP="003961C4">
      <w:pPr>
        <w:pStyle w:val="a7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E7108">
        <w:rPr>
          <w:rFonts w:ascii="Times New Roman" w:hAnsi="Times New Roman"/>
          <w:sz w:val="28"/>
          <w:szCs w:val="28"/>
          <w:lang w:val="ru-RU"/>
        </w:rPr>
        <w:t xml:space="preserve">О крещении младенцев, родившихся при помощи «суррогатной матери». http://www.patriarchia.ru/db/text/3481024.html </w:t>
      </w:r>
    </w:p>
    <w:p w:rsidR="003961C4" w:rsidRPr="001E7108" w:rsidRDefault="003961C4" w:rsidP="003961C4">
      <w:pPr>
        <w:pStyle w:val="a7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7108">
        <w:rPr>
          <w:rFonts w:ascii="Times New Roman" w:eastAsia="Times New Roman" w:hAnsi="Times New Roman"/>
          <w:sz w:val="28"/>
          <w:szCs w:val="28"/>
          <w:lang w:eastAsia="ru-RU"/>
        </w:rPr>
        <w:t>Рекомендации к деятельности штатного помощника благочинного по религиозному образованию и катехизации</w:t>
      </w:r>
      <w:r w:rsidRPr="001E71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Pr="001E7108">
        <w:rPr>
          <w:rFonts w:ascii="Times New Roman" w:hAnsi="Times New Roman"/>
          <w:sz w:val="28"/>
          <w:szCs w:val="28"/>
        </w:rPr>
        <w:t>http://pravobraz.ru/rekomendacii-k-deyatelnosti-shtatnogo-pomoshhnika-blagochinnogo-po-religioznomu-obrazovaniyu-i-katexizacii/</w:t>
      </w:r>
    </w:p>
    <w:p w:rsidR="003961C4" w:rsidRPr="001E7108" w:rsidRDefault="003961C4" w:rsidP="003961C4">
      <w:pPr>
        <w:pStyle w:val="a7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7108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Рекомендации к деятельности штатного помощника настоятеля по религиозному образованию и катехизации </w:t>
      </w:r>
      <w:r w:rsidRPr="001E7108">
        <w:rPr>
          <w:rFonts w:ascii="Times New Roman" w:hAnsi="Times New Roman"/>
          <w:sz w:val="28"/>
          <w:szCs w:val="28"/>
          <w:lang w:eastAsia="ru-RU"/>
        </w:rPr>
        <w:t>http://www.orthedu.ru/practic-kateh/5866-12.html</w:t>
      </w:r>
    </w:p>
    <w:p w:rsidR="003961C4" w:rsidRPr="002B04E5" w:rsidRDefault="003961C4" w:rsidP="003961C4">
      <w:pPr>
        <w:pStyle w:val="1"/>
        <w:spacing w:before="0" w:after="0" w:line="240" w:lineRule="auto"/>
        <w:ind w:firstLine="0"/>
        <w:jc w:val="left"/>
        <w:rPr>
          <w:b/>
          <w:i/>
          <w:sz w:val="28"/>
          <w:szCs w:val="28"/>
        </w:rPr>
      </w:pPr>
      <w:r w:rsidRPr="002B04E5">
        <w:rPr>
          <w:b/>
          <w:i/>
          <w:sz w:val="28"/>
          <w:szCs w:val="28"/>
        </w:rPr>
        <w:t>а) основная литература</w:t>
      </w:r>
    </w:p>
    <w:p w:rsidR="003961C4" w:rsidRPr="001E7108" w:rsidRDefault="003961C4" w:rsidP="003961C4">
      <w:pPr>
        <w:pStyle w:val="a7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1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Православная катехизация. Электронное учебное пособие. Составители: Усатов А., свящ.; Ракушин А. В.; Туголуков Д. А</w:t>
      </w:r>
      <w:r w:rsidRPr="001E710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1E7108">
        <w:rPr>
          <w:rStyle w:val="a9"/>
          <w:rFonts w:ascii="Times New Roman" w:eastAsia="Times New Roman" w:hAnsi="Times New Roman"/>
          <w:sz w:val="28"/>
          <w:szCs w:val="28"/>
          <w:lang w:val="ru-RU" w:eastAsia="ru-RU"/>
        </w:rPr>
        <w:footnoteReference w:id="2"/>
      </w:r>
    </w:p>
    <w:p w:rsidR="003961C4" w:rsidRPr="001E7108" w:rsidRDefault="003961C4" w:rsidP="003961C4">
      <w:pPr>
        <w:pStyle w:val="a7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108">
        <w:rPr>
          <w:rFonts w:ascii="Times New Roman" w:hAnsi="Times New Roman"/>
          <w:sz w:val="28"/>
          <w:szCs w:val="28"/>
        </w:rPr>
        <w:t>Августин Блаженный. Об обучении оглашаемых</w:t>
      </w:r>
      <w:r w:rsidRPr="001E7108">
        <w:rPr>
          <w:rFonts w:ascii="Times New Roman" w:hAnsi="Times New Roman"/>
          <w:sz w:val="28"/>
          <w:szCs w:val="28"/>
          <w:lang w:val="ru-RU"/>
        </w:rPr>
        <w:t xml:space="preserve">. http://pravobraz.ru/blazhennyj-avgustin-ob-obuchenii-oglashaemyx/ </w:t>
      </w:r>
    </w:p>
    <w:p w:rsidR="003961C4" w:rsidRPr="001E7108" w:rsidRDefault="003961C4" w:rsidP="003961C4">
      <w:pPr>
        <w:pStyle w:val="a7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108">
        <w:rPr>
          <w:rFonts w:ascii="Times New Roman" w:hAnsi="Times New Roman"/>
          <w:sz w:val="28"/>
          <w:szCs w:val="28"/>
        </w:rPr>
        <w:t>Дидахе. Учение Господа, переданное народам через 12 апостолов</w:t>
      </w:r>
      <w:r w:rsidRPr="001E7108">
        <w:rPr>
          <w:rFonts w:ascii="Times New Roman" w:hAnsi="Times New Roman"/>
          <w:sz w:val="28"/>
          <w:szCs w:val="28"/>
          <w:lang w:val="ru-RU"/>
        </w:rPr>
        <w:t>.</w:t>
      </w:r>
      <w:r w:rsidRPr="001E7108">
        <w:rPr>
          <w:rFonts w:ascii="Times New Roman" w:hAnsi="Times New Roman"/>
          <w:sz w:val="28"/>
          <w:szCs w:val="28"/>
        </w:rPr>
        <w:t xml:space="preserve"> http://pravobraz.ru/svyatootecheskie-teksty-missionerskogo-i-katexizicheskogo-znacheniya/</w:t>
      </w:r>
    </w:p>
    <w:p w:rsidR="003961C4" w:rsidRPr="001E7108" w:rsidRDefault="003961C4" w:rsidP="003961C4">
      <w:pPr>
        <w:pStyle w:val="a7"/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108">
        <w:rPr>
          <w:rFonts w:ascii="Times New Roman" w:hAnsi="Times New Roman"/>
          <w:color w:val="000000"/>
          <w:sz w:val="28"/>
          <w:szCs w:val="28"/>
        </w:rPr>
        <w:t>Ипполит Римский, свт. Апостольское предание</w:t>
      </w:r>
      <w:r w:rsidRPr="001E7108">
        <w:rPr>
          <w:rFonts w:ascii="Times New Roman" w:hAnsi="Times New Roman"/>
          <w:color w:val="000000"/>
          <w:sz w:val="28"/>
          <w:szCs w:val="28"/>
          <w:lang w:val="ru-RU"/>
        </w:rPr>
        <w:t>. http://pravobraz.ru/ippolit-rimskij-svt-apostolskoe-predanie/</w:t>
      </w:r>
    </w:p>
    <w:p w:rsidR="003961C4" w:rsidRPr="001E7108" w:rsidRDefault="003961C4" w:rsidP="003961C4">
      <w:pPr>
        <w:pStyle w:val="a7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108">
        <w:rPr>
          <w:rFonts w:ascii="Times New Roman" w:eastAsia="Times New Roman" w:hAnsi="Times New Roman"/>
          <w:sz w:val="28"/>
          <w:szCs w:val="28"/>
          <w:lang w:eastAsia="ru-RU"/>
        </w:rPr>
        <w:t>Кирилл Иерусалимский, свт. Поучения огласительные и тайноводственные. – М: Благовест, 2010. – 352 с.</w:t>
      </w:r>
      <w:r w:rsidRPr="001E71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1E7108">
        <w:rPr>
          <w:rFonts w:ascii="Times New Roman" w:hAnsi="Times New Roman"/>
          <w:sz w:val="28"/>
          <w:szCs w:val="28"/>
        </w:rPr>
        <w:t>http://orthlib.ru/Cyril/oglas_cont.html</w:t>
      </w:r>
      <w:r w:rsidRPr="001E71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3961C4" w:rsidRPr="001E7108" w:rsidRDefault="003961C4" w:rsidP="003961C4">
      <w:pPr>
        <w:pStyle w:val="a7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108">
        <w:rPr>
          <w:rFonts w:ascii="Times New Roman" w:hAnsi="Times New Roman"/>
          <w:sz w:val="28"/>
          <w:szCs w:val="28"/>
        </w:rPr>
        <w:t>Ничипоров И., свящ. Святитель Кирилл Иерусалимский и его «Огласительные слова» // Московские Епархиальные Ведомости. 2011, №3-4.</w:t>
      </w:r>
      <w:r w:rsidRPr="001E71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7108">
        <w:rPr>
          <w:rFonts w:ascii="Times New Roman" w:eastAsia="Times New Roman" w:hAnsi="Times New Roman"/>
          <w:sz w:val="28"/>
          <w:szCs w:val="28"/>
          <w:lang w:eastAsia="ru-RU"/>
        </w:rPr>
        <w:t>http://www.mepar.ru/library/vedomosti/54/924/</w:t>
      </w:r>
    </w:p>
    <w:p w:rsidR="003961C4" w:rsidRPr="001E7108" w:rsidRDefault="003961C4" w:rsidP="003961C4">
      <w:pPr>
        <w:pStyle w:val="a7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108">
        <w:rPr>
          <w:rFonts w:ascii="Times New Roman" w:hAnsi="Times New Roman"/>
          <w:sz w:val="28"/>
          <w:szCs w:val="28"/>
          <w:lang w:eastAsia="ru-RU"/>
        </w:rPr>
        <w:t xml:space="preserve">Хулап </w:t>
      </w:r>
      <w:r w:rsidRPr="001E7108">
        <w:rPr>
          <w:rFonts w:ascii="Times New Roman" w:hAnsi="Times New Roman"/>
          <w:sz w:val="28"/>
          <w:szCs w:val="28"/>
          <w:lang w:val="ru-RU" w:eastAsia="ru-RU"/>
        </w:rPr>
        <w:t>В.</w:t>
      </w:r>
      <w:r w:rsidRPr="001E7108">
        <w:rPr>
          <w:rFonts w:ascii="Times New Roman" w:hAnsi="Times New Roman"/>
          <w:sz w:val="28"/>
          <w:szCs w:val="28"/>
          <w:lang w:eastAsia="ru-RU"/>
        </w:rPr>
        <w:t xml:space="preserve">, свящ. Катехуменат в истории Церкви. </w:t>
      </w:r>
      <w:r w:rsidRPr="001E7108">
        <w:rPr>
          <w:rFonts w:ascii="Times New Roman" w:hAnsi="Times New Roman"/>
          <w:sz w:val="28"/>
          <w:szCs w:val="28"/>
          <w:lang w:val="en-US" w:eastAsia="ru-RU"/>
        </w:rPr>
        <w:t xml:space="preserve">URL: </w:t>
      </w:r>
      <w:r w:rsidRPr="001E7108">
        <w:rPr>
          <w:rFonts w:ascii="Times New Roman" w:eastAsia="Times New Roman" w:hAnsi="Times New Roman"/>
          <w:sz w:val="28"/>
          <w:szCs w:val="28"/>
          <w:lang w:val="en-US"/>
        </w:rPr>
        <w:t>http://www.kiev-orthodox.org/site/churchlife/982/</w:t>
      </w:r>
    </w:p>
    <w:p w:rsidR="003961C4" w:rsidRPr="001E7108" w:rsidRDefault="003961C4" w:rsidP="003961C4">
      <w:pPr>
        <w:pStyle w:val="a7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108">
        <w:rPr>
          <w:rFonts w:ascii="Times New Roman" w:hAnsi="Times New Roman"/>
          <w:sz w:val="28"/>
          <w:szCs w:val="28"/>
        </w:rPr>
        <w:t>Эгерия. Паломничество по Святым местам.  http://krotov.info/acts/04</w:t>
      </w:r>
      <w:r w:rsidRPr="001E7108">
        <w:rPr>
          <w:rFonts w:ascii="Times New Roman" w:hAnsi="Times New Roman"/>
          <w:sz w:val="28"/>
          <w:szCs w:val="28"/>
        </w:rPr>
        <w:t>/</w:t>
      </w:r>
      <w:r w:rsidRPr="001E7108">
        <w:rPr>
          <w:rFonts w:ascii="Times New Roman" w:hAnsi="Times New Roman"/>
          <w:sz w:val="28"/>
          <w:szCs w:val="28"/>
        </w:rPr>
        <w:t>3/palomn</w:t>
      </w:r>
      <w:r w:rsidRPr="001E7108">
        <w:rPr>
          <w:rFonts w:ascii="Times New Roman" w:hAnsi="Times New Roman"/>
          <w:sz w:val="28"/>
          <w:szCs w:val="28"/>
        </w:rPr>
        <w:t>.</w:t>
      </w:r>
      <w:r w:rsidRPr="001E7108">
        <w:rPr>
          <w:rFonts w:ascii="Times New Roman" w:hAnsi="Times New Roman"/>
          <w:sz w:val="28"/>
          <w:szCs w:val="28"/>
        </w:rPr>
        <w:t>htm</w:t>
      </w:r>
    </w:p>
    <w:p w:rsidR="003961C4" w:rsidRDefault="003961C4" w:rsidP="003961C4">
      <w:pPr>
        <w:pStyle w:val="Default"/>
        <w:contextualSpacing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050A2B">
        <w:rPr>
          <w:rStyle w:val="FontStyle27"/>
          <w:b/>
          <w:i/>
          <w:sz w:val="28"/>
          <w:szCs w:val="28"/>
        </w:rPr>
        <w:t>б) дополнительная литература</w:t>
      </w:r>
      <w:r w:rsidRPr="001E710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3961C4" w:rsidRPr="001E7108" w:rsidRDefault="003961C4" w:rsidP="003961C4">
      <w:pPr>
        <w:pStyle w:val="Default"/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1E710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Балашов Б., прот. </w:t>
      </w:r>
      <w:r w:rsidRPr="001E7108">
        <w:rPr>
          <w:rFonts w:ascii="Times New Roman" w:hAnsi="Times New Roman" w:cs="Times New Roman"/>
          <w:color w:val="auto"/>
          <w:sz w:val="28"/>
          <w:szCs w:val="28"/>
        </w:rPr>
        <w:t xml:space="preserve">Богослужебные тексты как источник вероучения. Путь согрешившего человека к древу Жизни </w:t>
      </w:r>
      <w:r w:rsidRPr="001E710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URL: </w:t>
      </w:r>
      <w:r w:rsidRPr="001E7108">
        <w:rPr>
          <w:rFonts w:ascii="Times New Roman" w:hAnsi="Times New Roman" w:cs="Times New Roman"/>
          <w:color w:val="auto"/>
          <w:sz w:val="28"/>
          <w:szCs w:val="28"/>
        </w:rPr>
        <w:t xml:space="preserve">http://www.pravklin.ru/publ/bogosluzhebnye_teksty_kak_istochnik_verouchenija_put_sogreshivshego_cheloveka_k_drevu_zhizni/9-1-0-610 </w:t>
      </w:r>
    </w:p>
    <w:p w:rsidR="003961C4" w:rsidRPr="001E7108" w:rsidRDefault="003961C4" w:rsidP="003961C4">
      <w:pPr>
        <w:pStyle w:val="Default"/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1E710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Балашов Б., прот.</w:t>
      </w:r>
      <w:r w:rsidRPr="001E7108">
        <w:rPr>
          <w:rFonts w:ascii="Times New Roman" w:hAnsi="Times New Roman" w:cs="Times New Roman"/>
          <w:color w:val="auto"/>
          <w:sz w:val="28"/>
          <w:szCs w:val="28"/>
        </w:rPr>
        <w:t xml:space="preserve"> Несколько методик преподавания для взрослых воскресных школ </w:t>
      </w:r>
      <w:r w:rsidRPr="001E710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URL: </w:t>
      </w:r>
      <w:r w:rsidRPr="001E7108">
        <w:rPr>
          <w:rFonts w:ascii="Times New Roman" w:hAnsi="Times New Roman" w:cs="Times New Roman"/>
          <w:color w:val="auto"/>
          <w:sz w:val="28"/>
          <w:szCs w:val="28"/>
        </w:rPr>
        <w:t xml:space="preserve">http://www.pravklin.ru/publ/neskolko_metodik_prepodavanija_dlja_vzroslykh_voskresnykh_shkol/9-1-0-1349 </w:t>
      </w:r>
    </w:p>
    <w:p w:rsidR="003961C4" w:rsidRPr="001E7108" w:rsidRDefault="003961C4" w:rsidP="003961C4">
      <w:pPr>
        <w:pStyle w:val="a7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108">
        <w:rPr>
          <w:rFonts w:ascii="Times New Roman" w:eastAsia="Times New Roman" w:hAnsi="Times New Roman"/>
          <w:sz w:val="28"/>
          <w:szCs w:val="28"/>
          <w:lang w:eastAsia="ru-RU"/>
        </w:rPr>
        <w:t>Гаврилюк П</w:t>
      </w:r>
      <w:r w:rsidRPr="001E710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1E7108">
        <w:rPr>
          <w:rFonts w:ascii="Times New Roman" w:eastAsia="Times New Roman" w:hAnsi="Times New Roman"/>
          <w:sz w:val="28"/>
          <w:szCs w:val="28"/>
          <w:lang w:eastAsia="ru-RU"/>
        </w:rPr>
        <w:t xml:space="preserve">, диак. Пути возрождения святоотеческой системы оглашения в современной Церкви. URL: </w:t>
      </w:r>
      <w:r w:rsidRPr="001E7108">
        <w:rPr>
          <w:rFonts w:ascii="Times New Roman" w:eastAsia="Times New Roman" w:hAnsi="Times New Roman"/>
          <w:sz w:val="28"/>
          <w:szCs w:val="28"/>
        </w:rPr>
        <w:t>http://www.kiev-orthodox.org/site/churchlife/301/</w:t>
      </w:r>
    </w:p>
    <w:p w:rsidR="003961C4" w:rsidRPr="001E7108" w:rsidRDefault="003961C4" w:rsidP="003961C4">
      <w:pPr>
        <w:pStyle w:val="a4"/>
        <w:numPr>
          <w:ilvl w:val="0"/>
          <w:numId w:val="2"/>
        </w:numPr>
        <w:suppressAutoHyphens/>
        <w:jc w:val="both"/>
        <w:rPr>
          <w:szCs w:val="28"/>
        </w:rPr>
      </w:pPr>
      <w:r w:rsidRPr="001E7108">
        <w:rPr>
          <w:szCs w:val="28"/>
        </w:rPr>
        <w:t>Горячев Е., прот. Традиция оглашения и крещения в Русской Православной Церкви. http://azbyka.ru/katehizacija/opyt_prihodskogo_oglasheniya-all.shtml</w:t>
      </w:r>
    </w:p>
    <w:p w:rsidR="003961C4" w:rsidRPr="001E7108" w:rsidRDefault="003961C4" w:rsidP="003961C4">
      <w:pPr>
        <w:pStyle w:val="a4"/>
        <w:numPr>
          <w:ilvl w:val="0"/>
          <w:numId w:val="2"/>
        </w:numPr>
        <w:suppressAutoHyphens/>
        <w:jc w:val="both"/>
        <w:rPr>
          <w:szCs w:val="28"/>
        </w:rPr>
      </w:pPr>
      <w:r w:rsidRPr="001E7108">
        <w:rPr>
          <w:szCs w:val="28"/>
        </w:rPr>
        <w:t>Григорий Нисский, свт. Большое огласительное слово. http://www.sedmitza.ru/text/584301.html</w:t>
      </w:r>
    </w:p>
    <w:p w:rsidR="003961C4" w:rsidRPr="001E7108" w:rsidRDefault="003961C4" w:rsidP="003961C4">
      <w:pPr>
        <w:pStyle w:val="a4"/>
        <w:numPr>
          <w:ilvl w:val="0"/>
          <w:numId w:val="2"/>
        </w:numPr>
        <w:suppressAutoHyphens/>
        <w:jc w:val="both"/>
        <w:rPr>
          <w:szCs w:val="28"/>
          <w:lang w:val="en-US"/>
        </w:rPr>
      </w:pPr>
      <w:r w:rsidRPr="001E7108">
        <w:rPr>
          <w:szCs w:val="28"/>
        </w:rPr>
        <w:t xml:space="preserve">Зозуляк Я., прот. Катехетическая миссия Церкви. </w:t>
      </w:r>
      <w:r w:rsidRPr="001E7108">
        <w:rPr>
          <w:szCs w:val="28"/>
          <w:lang w:val="en-US"/>
        </w:rPr>
        <w:t>URL: http://azbyka.ru/katehizacija/zozuljak_kateheticheskaja_missija_cerkvi-all.shtml</w:t>
      </w:r>
    </w:p>
    <w:p w:rsidR="003961C4" w:rsidRPr="001E7108" w:rsidRDefault="003961C4" w:rsidP="003961C4">
      <w:pPr>
        <w:pStyle w:val="a7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108">
        <w:rPr>
          <w:rFonts w:ascii="Times New Roman" w:eastAsia="Times New Roman" w:hAnsi="Times New Roman"/>
          <w:sz w:val="28"/>
          <w:szCs w:val="28"/>
          <w:lang w:eastAsia="ru-RU"/>
        </w:rPr>
        <w:t>Иоанн Златоуст, свт. Огласительные гомилии. – Тверь: Герменевтика, 2006. – 252 с.</w:t>
      </w:r>
    </w:p>
    <w:p w:rsidR="003961C4" w:rsidRPr="001E7108" w:rsidRDefault="003961C4" w:rsidP="003961C4">
      <w:pPr>
        <w:pStyle w:val="a4"/>
        <w:numPr>
          <w:ilvl w:val="0"/>
          <w:numId w:val="2"/>
        </w:numPr>
        <w:suppressAutoHyphens/>
        <w:jc w:val="both"/>
        <w:rPr>
          <w:szCs w:val="28"/>
          <w:lang w:val="en-US"/>
        </w:rPr>
      </w:pPr>
      <w:r w:rsidRPr="001E7108">
        <w:rPr>
          <w:szCs w:val="28"/>
        </w:rPr>
        <w:lastRenderedPageBreak/>
        <w:t xml:space="preserve">Каледа Г., прот. Задачи, принципы и формы православного образования в современных условиях. </w:t>
      </w:r>
      <w:r w:rsidRPr="001E7108">
        <w:rPr>
          <w:szCs w:val="28"/>
          <w:lang w:val="en-US"/>
        </w:rPr>
        <w:t>URL: http://azbyka.ru/tserkov/lyubo</w:t>
      </w:r>
      <w:r w:rsidRPr="001E7108">
        <w:rPr>
          <w:szCs w:val="28"/>
          <w:lang w:val="en-US"/>
        </w:rPr>
        <w:t>v</w:t>
      </w:r>
      <w:r w:rsidRPr="001E7108">
        <w:rPr>
          <w:szCs w:val="28"/>
          <w:lang w:val="en-US"/>
        </w:rPr>
        <w:t>_i_semya/pra</w:t>
      </w:r>
      <w:r w:rsidRPr="001E7108">
        <w:rPr>
          <w:szCs w:val="28"/>
          <w:lang w:val="en-US"/>
        </w:rPr>
        <w:t>v</w:t>
      </w:r>
      <w:r w:rsidRPr="001E7108">
        <w:rPr>
          <w:szCs w:val="28"/>
          <w:lang w:val="en-US"/>
        </w:rPr>
        <w:t xml:space="preserve">oslavnaja_pedagogika/kaleda_zadachi_pravoslavnogo_ozrazovaniya.shtml </w:t>
      </w:r>
    </w:p>
    <w:p w:rsidR="003961C4" w:rsidRPr="001E7108" w:rsidRDefault="003961C4" w:rsidP="003961C4">
      <w:pPr>
        <w:pStyle w:val="a4"/>
        <w:numPr>
          <w:ilvl w:val="0"/>
          <w:numId w:val="2"/>
        </w:numPr>
        <w:suppressAutoHyphens/>
        <w:jc w:val="both"/>
        <w:rPr>
          <w:szCs w:val="28"/>
        </w:rPr>
      </w:pPr>
      <w:r w:rsidRPr="001E7108">
        <w:rPr>
          <w:szCs w:val="28"/>
        </w:rPr>
        <w:t xml:space="preserve">Меркурий (Иванов), еп.. Особенности современной катехизации. Доклад на IV Всецерковном съезде епархиальных миссионеров. http://www.patriarchia.ru/db/text/1321003.html </w:t>
      </w:r>
    </w:p>
    <w:p w:rsidR="003961C4" w:rsidRPr="001E7108" w:rsidRDefault="003961C4" w:rsidP="003961C4">
      <w:pPr>
        <w:pStyle w:val="Default"/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1E710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Практическое руководство по приходскому консультированию. Учебно-методическое пособие.</w:t>
      </w:r>
      <w:r w:rsidRPr="001E71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М.: Православное образование, 2013.</w:t>
      </w:r>
      <w:r w:rsidRPr="001E71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961C4" w:rsidRPr="001E7108" w:rsidRDefault="003961C4" w:rsidP="003961C4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108">
        <w:rPr>
          <w:rFonts w:ascii="Times New Roman" w:hAnsi="Times New Roman" w:cs="Times New Roman"/>
          <w:sz w:val="28"/>
          <w:szCs w:val="28"/>
        </w:rPr>
        <w:t xml:space="preserve">Рогунов С. В. Практика проведения библейских кружков на приходе. Потенциал библейских кружков как формы начальной катехизации. URL:  </w:t>
      </w:r>
      <w:r w:rsidRPr="001E7108">
        <w:rPr>
          <w:rFonts w:ascii="Times New Roman" w:eastAsia="Times New Roman" w:hAnsi="Times New Roman" w:cs="Times New Roman"/>
          <w:iCs/>
          <w:sz w:val="28"/>
          <w:szCs w:val="28"/>
        </w:rPr>
        <w:t>http://predanie.ru/groups/info/i/129562/</w:t>
      </w:r>
    </w:p>
    <w:p w:rsidR="003961C4" w:rsidRPr="001E7108" w:rsidRDefault="003961C4" w:rsidP="003961C4">
      <w:pPr>
        <w:pStyle w:val="a7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E7108">
        <w:rPr>
          <w:rFonts w:ascii="Times New Roman" w:eastAsia="Times New Roman" w:hAnsi="Times New Roman"/>
          <w:sz w:val="28"/>
          <w:szCs w:val="28"/>
          <w:lang w:eastAsia="ru-RU"/>
        </w:rPr>
        <w:t>Смирнов Д</w:t>
      </w:r>
      <w:r w:rsidRPr="001E7108">
        <w:rPr>
          <w:rFonts w:ascii="Times New Roman" w:eastAsia="Times New Roman" w:hAnsi="Times New Roman"/>
          <w:sz w:val="28"/>
          <w:szCs w:val="28"/>
          <w:lang w:val="ru-RU" w:eastAsia="ru-RU"/>
        </w:rPr>
        <w:t>.,</w:t>
      </w:r>
      <w:r w:rsidRPr="001E71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прот. Некоторые мысли о катехизации в современном мире. </w:t>
      </w:r>
      <w:r w:rsidRPr="001E710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URL: </w:t>
      </w:r>
      <w:r w:rsidRPr="001E7108">
        <w:rPr>
          <w:rFonts w:ascii="Times New Roman" w:eastAsia="Times New Roman" w:hAnsi="Times New Roman"/>
          <w:sz w:val="28"/>
          <w:szCs w:val="28"/>
          <w:lang w:val="en-US"/>
        </w:rPr>
        <w:t>http://azbyka.ru/dictionary/10/smirnov_nekotorye_mysli_o_katehizatsiii-all.shtml</w:t>
      </w:r>
    </w:p>
    <w:p w:rsidR="003961C4" w:rsidRPr="001E7108" w:rsidRDefault="003961C4" w:rsidP="003961C4">
      <w:pPr>
        <w:pStyle w:val="a7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E7108">
        <w:rPr>
          <w:rFonts w:ascii="Times New Roman" w:hAnsi="Times New Roman"/>
          <w:sz w:val="28"/>
          <w:szCs w:val="28"/>
        </w:rPr>
        <w:t xml:space="preserve">Сысоев </w:t>
      </w:r>
      <w:r w:rsidRPr="001E7108">
        <w:rPr>
          <w:rFonts w:ascii="Times New Roman" w:hAnsi="Times New Roman"/>
          <w:sz w:val="28"/>
          <w:szCs w:val="28"/>
          <w:lang w:val="ru-RU"/>
        </w:rPr>
        <w:t>Д.</w:t>
      </w:r>
      <w:r w:rsidRPr="001E7108">
        <w:rPr>
          <w:rFonts w:ascii="Times New Roman" w:hAnsi="Times New Roman"/>
          <w:sz w:val="28"/>
          <w:szCs w:val="28"/>
        </w:rPr>
        <w:t xml:space="preserve">, свящ. Таинство крещения в современной практике. </w:t>
      </w:r>
      <w:r w:rsidRPr="001E7108">
        <w:rPr>
          <w:rFonts w:ascii="Times New Roman" w:hAnsi="Times New Roman"/>
          <w:sz w:val="28"/>
          <w:szCs w:val="28"/>
          <w:lang w:val="en-US"/>
        </w:rPr>
        <w:t xml:space="preserve">URL: </w:t>
      </w:r>
      <w:r w:rsidRPr="001E7108">
        <w:rPr>
          <w:rFonts w:ascii="Times New Roman" w:eastAsia="Times New Roman" w:hAnsi="Times New Roman"/>
          <w:sz w:val="28"/>
          <w:szCs w:val="28"/>
          <w:lang w:val="en-US"/>
        </w:rPr>
        <w:t>http://www.hramfirsanovka.ru/book/export/html/77</w:t>
      </w:r>
    </w:p>
    <w:p w:rsidR="003961C4" w:rsidRPr="001E7108" w:rsidRDefault="003961C4" w:rsidP="003961C4">
      <w:pPr>
        <w:pStyle w:val="a7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7108">
        <w:rPr>
          <w:rFonts w:ascii="Times New Roman" w:hAnsi="Times New Roman"/>
          <w:iCs/>
          <w:sz w:val="28"/>
          <w:szCs w:val="28"/>
        </w:rPr>
        <w:t>Сысоев Д., свящ. Огласительные беседы – М: Храм пророка Даниила на Кантимировской, 2012 – 352 с.</w:t>
      </w:r>
    </w:p>
    <w:p w:rsidR="003961C4" w:rsidRPr="001E7108" w:rsidRDefault="003961C4" w:rsidP="003961C4">
      <w:pPr>
        <w:pStyle w:val="a7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108">
        <w:rPr>
          <w:rFonts w:ascii="Times New Roman" w:eastAsia="Times New Roman" w:hAnsi="Times New Roman"/>
          <w:sz w:val="28"/>
          <w:szCs w:val="28"/>
          <w:lang w:eastAsia="ru-RU"/>
        </w:rPr>
        <w:t xml:space="preserve">Усатов </w:t>
      </w:r>
      <w:r w:rsidRPr="001E7108">
        <w:rPr>
          <w:rFonts w:ascii="Times New Roman" w:eastAsia="Times New Roman" w:hAnsi="Times New Roman"/>
          <w:sz w:val="28"/>
          <w:szCs w:val="28"/>
          <w:lang w:val="ru-RU" w:eastAsia="ru-RU"/>
        </w:rPr>
        <w:t>А.</w:t>
      </w:r>
      <w:r w:rsidRPr="001E7108">
        <w:rPr>
          <w:rFonts w:ascii="Times New Roman" w:eastAsia="Times New Roman" w:hAnsi="Times New Roman"/>
          <w:sz w:val="28"/>
          <w:szCs w:val="28"/>
          <w:lang w:eastAsia="ru-RU"/>
        </w:rPr>
        <w:t>, свящ. Оглашение на современном этапе. – М.: Православное образование, 2013. – 80 с.</w:t>
      </w:r>
    </w:p>
    <w:p w:rsidR="00C00A28" w:rsidRPr="003961C4" w:rsidRDefault="00C00A28" w:rsidP="003961C4">
      <w:pPr>
        <w:rPr>
          <w:szCs w:val="28"/>
          <w:lang/>
        </w:rPr>
      </w:pPr>
    </w:p>
    <w:sectPr w:rsidR="00C00A28" w:rsidRPr="003961C4" w:rsidSect="00B0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F4B" w:rsidRDefault="00AC6F4B" w:rsidP="003961C4">
      <w:r>
        <w:separator/>
      </w:r>
    </w:p>
  </w:endnote>
  <w:endnote w:type="continuationSeparator" w:id="1">
    <w:p w:rsidR="00AC6F4B" w:rsidRDefault="00AC6F4B" w:rsidP="00396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F4B" w:rsidRDefault="00AC6F4B" w:rsidP="003961C4">
      <w:r>
        <w:separator/>
      </w:r>
    </w:p>
  </w:footnote>
  <w:footnote w:type="continuationSeparator" w:id="1">
    <w:p w:rsidR="00AC6F4B" w:rsidRDefault="00AC6F4B" w:rsidP="003961C4">
      <w:r>
        <w:continuationSeparator/>
      </w:r>
    </w:p>
  </w:footnote>
  <w:footnote w:id="2">
    <w:p w:rsidR="003961C4" w:rsidRPr="00704A63" w:rsidRDefault="003961C4" w:rsidP="003961C4">
      <w:pPr>
        <w:pStyle w:val="a7"/>
        <w:spacing w:line="240" w:lineRule="auto"/>
        <w:jc w:val="both"/>
        <w:rPr>
          <w:rFonts w:ascii="Times New Roman" w:eastAsia="Times New Roman" w:hAnsi="Times New Roman"/>
          <w:lang w:val="ru-RU" w:eastAsia="ru-RU"/>
        </w:rPr>
      </w:pPr>
      <w:r>
        <w:rPr>
          <w:rStyle w:val="a9"/>
        </w:rPr>
        <w:footnoteRef/>
      </w:r>
      <w:r>
        <w:t xml:space="preserve"> </w:t>
      </w:r>
      <w:r w:rsidRPr="00704A63">
        <w:rPr>
          <w:rFonts w:ascii="Times New Roman" w:hAnsi="Times New Roman"/>
          <w:lang w:val="ru-RU"/>
        </w:rPr>
        <w:t>Пособие находится в стадии доработки. Рабочую версию можно получить в секторе катехизации Синодального отдела религиозного образования и катехизации (</w:t>
      </w:r>
      <w:r w:rsidRPr="00704A63">
        <w:rPr>
          <w:rFonts w:ascii="Times New Roman" w:hAnsi="Times New Roman"/>
          <w:lang w:val="en-US"/>
        </w:rPr>
        <w:t>e</w:t>
      </w:r>
      <w:r w:rsidRPr="00704A63">
        <w:rPr>
          <w:rFonts w:ascii="Times New Roman" w:hAnsi="Times New Roman"/>
          <w:lang w:val="ru-RU"/>
        </w:rPr>
        <w:t>-</w:t>
      </w:r>
      <w:r w:rsidRPr="00704A63">
        <w:rPr>
          <w:rFonts w:ascii="Times New Roman" w:hAnsi="Times New Roman"/>
          <w:lang w:val="en-US"/>
        </w:rPr>
        <w:t>mail</w:t>
      </w:r>
      <w:r w:rsidRPr="00704A63">
        <w:rPr>
          <w:rFonts w:ascii="Times New Roman" w:hAnsi="Times New Roman"/>
          <w:lang w:val="ru-RU"/>
        </w:rPr>
        <w:t xml:space="preserve">: </w:t>
      </w:r>
      <w:r w:rsidRPr="00704A63">
        <w:rPr>
          <w:rFonts w:ascii="Times New Roman" w:hAnsi="Times New Roman"/>
          <w:lang w:val="en-US"/>
        </w:rPr>
        <w:t>sk</w:t>
      </w:r>
      <w:r w:rsidRPr="00704A63">
        <w:rPr>
          <w:rFonts w:ascii="Times New Roman" w:hAnsi="Times New Roman"/>
          <w:lang w:val="ru-RU"/>
        </w:rPr>
        <w:t>@</w:t>
      </w:r>
      <w:r w:rsidRPr="00704A63">
        <w:rPr>
          <w:rFonts w:ascii="Times New Roman" w:hAnsi="Times New Roman"/>
          <w:lang w:val="en-US"/>
        </w:rPr>
        <w:t>otdelro</w:t>
      </w:r>
      <w:r w:rsidRPr="00704A63">
        <w:rPr>
          <w:rFonts w:ascii="Times New Roman" w:hAnsi="Times New Roman"/>
          <w:lang w:val="ru-RU"/>
        </w:rPr>
        <w:t>.</w:t>
      </w:r>
      <w:r w:rsidRPr="00704A63">
        <w:rPr>
          <w:rFonts w:ascii="Times New Roman" w:hAnsi="Times New Roman"/>
          <w:lang w:val="en-US"/>
        </w:rPr>
        <w:t>ru</w:t>
      </w:r>
      <w:r w:rsidRPr="00704A63">
        <w:rPr>
          <w:rFonts w:ascii="Times New Roman" w:hAnsi="Times New Roman"/>
          <w:lang w:val="ru-RU"/>
        </w:rPr>
        <w:t xml:space="preserve">). Также может быть использовано издание:  </w:t>
      </w:r>
      <w:r w:rsidRPr="00704A63">
        <w:rPr>
          <w:rFonts w:ascii="Times New Roman" w:hAnsi="Times New Roman"/>
          <w:b/>
        </w:rPr>
        <w:t>Практическое руководство катехизатора. Выпуск 1 – М.: Покров, 2014</w:t>
      </w:r>
      <w:r w:rsidRPr="00704A63">
        <w:rPr>
          <w:rFonts w:ascii="Times New Roman" w:hAnsi="Times New Roman"/>
          <w:lang w:val="ru-RU"/>
        </w:rPr>
        <w:t>, большинство разделов которого включены в пособие.</w:t>
      </w:r>
    </w:p>
    <w:p w:rsidR="003961C4" w:rsidRPr="00964CE7" w:rsidRDefault="003961C4" w:rsidP="003961C4">
      <w:pPr>
        <w:pStyle w:val="a7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6466"/>
    <w:multiLevelType w:val="hybridMultilevel"/>
    <w:tmpl w:val="418AC0FA"/>
    <w:lvl w:ilvl="0" w:tplc="2222B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F1066"/>
    <w:multiLevelType w:val="hybridMultilevel"/>
    <w:tmpl w:val="BE8A3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457B3"/>
    <w:multiLevelType w:val="hybridMultilevel"/>
    <w:tmpl w:val="7B2CAF5A"/>
    <w:lvl w:ilvl="0" w:tplc="BEA2C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A28"/>
    <w:rsid w:val="00216A73"/>
    <w:rsid w:val="002304FF"/>
    <w:rsid w:val="003961C4"/>
    <w:rsid w:val="003B4C2C"/>
    <w:rsid w:val="004C3AAF"/>
    <w:rsid w:val="00AC6F4B"/>
    <w:rsid w:val="00B05477"/>
    <w:rsid w:val="00C00A28"/>
    <w:rsid w:val="00EE0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9F0"/>
    <w:rPr>
      <w:color w:val="0000FF" w:themeColor="hyperlink"/>
      <w:u w:val="single"/>
    </w:rPr>
  </w:style>
  <w:style w:type="paragraph" w:styleId="a4">
    <w:name w:val="List Paragraph"/>
    <w:basedOn w:val="a"/>
    <w:qFormat/>
    <w:rsid w:val="00EE09F0"/>
    <w:pPr>
      <w:ind w:left="720"/>
      <w:contextualSpacing/>
    </w:pPr>
  </w:style>
  <w:style w:type="paragraph" w:styleId="a5">
    <w:name w:val="Body Text Indent"/>
    <w:basedOn w:val="a"/>
    <w:link w:val="a6"/>
    <w:rsid w:val="003961C4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96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nhideWhenUsed/>
    <w:rsid w:val="003961C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3961C4"/>
    <w:rPr>
      <w:rFonts w:ascii="Calibri" w:eastAsia="Calibri" w:hAnsi="Calibri" w:cs="Times New Roman"/>
      <w:sz w:val="20"/>
      <w:szCs w:val="20"/>
      <w:lang/>
    </w:rPr>
  </w:style>
  <w:style w:type="paragraph" w:customStyle="1" w:styleId="Default">
    <w:name w:val="Default"/>
    <w:rsid w:val="003961C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  <w:style w:type="character" w:styleId="a9">
    <w:name w:val="footnote reference"/>
    <w:rsid w:val="003961C4"/>
    <w:rPr>
      <w:vertAlign w:val="superscript"/>
    </w:rPr>
  </w:style>
  <w:style w:type="character" w:customStyle="1" w:styleId="FontStyle25">
    <w:name w:val="Font Style25"/>
    <w:rsid w:val="003961C4"/>
    <w:rPr>
      <w:rFonts w:ascii="Times New Roman" w:hAnsi="Times New Roman" w:cs="Times New Roman"/>
      <w:i/>
      <w:iCs/>
      <w:sz w:val="16"/>
      <w:szCs w:val="16"/>
    </w:rPr>
  </w:style>
  <w:style w:type="paragraph" w:customStyle="1" w:styleId="1">
    <w:name w:val="Стиль1"/>
    <w:basedOn w:val="a"/>
    <w:rsid w:val="003961C4"/>
    <w:pPr>
      <w:spacing w:before="120" w:after="200" w:line="276" w:lineRule="auto"/>
      <w:ind w:firstLine="720"/>
      <w:jc w:val="both"/>
    </w:pPr>
    <w:rPr>
      <w:lang w:eastAsia="zh-CN" w:bidi="he-IL"/>
    </w:rPr>
  </w:style>
  <w:style w:type="character" w:customStyle="1" w:styleId="FontStyle27">
    <w:name w:val="Font Style27"/>
    <w:rsid w:val="003961C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9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0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Рокки</dc:creator>
  <cp:lastModifiedBy>User</cp:lastModifiedBy>
  <cp:revision>3</cp:revision>
  <dcterms:created xsi:type="dcterms:W3CDTF">2019-12-05T09:09:00Z</dcterms:created>
  <dcterms:modified xsi:type="dcterms:W3CDTF">2019-12-06T07:55:00Z</dcterms:modified>
</cp:coreProperties>
</file>